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F519" w14:textId="58CE6233" w:rsidR="00630041" w:rsidRPr="007C4EC9" w:rsidRDefault="007C4EC9">
      <w:pPr>
        <w:rPr>
          <w:rFonts w:ascii="Arial" w:hAnsi="Arial" w:cs="Arial"/>
          <w:sz w:val="32"/>
          <w:szCs w:val="32"/>
          <w:lang w:val="nb-NO"/>
        </w:rPr>
      </w:pPr>
      <w:r w:rsidRPr="001059BE">
        <w:rPr>
          <w:rFonts w:ascii="Arial" w:hAnsi="Arial" w:cs="Arial"/>
          <w:sz w:val="32"/>
          <w:szCs w:val="32"/>
          <w:lang w:val="nb-NO"/>
        </w:rPr>
        <w:t>I</w:t>
      </w:r>
      <w:r w:rsidR="00122935" w:rsidRPr="007C4EC9">
        <w:rPr>
          <w:rFonts w:ascii="Arial" w:hAnsi="Arial" w:cs="Arial"/>
          <w:sz w:val="32"/>
          <w:szCs w:val="32"/>
          <w:lang w:val="nb-NO"/>
        </w:rPr>
        <w:t>nnspill til Sak 3</w:t>
      </w:r>
      <w:r w:rsidR="00AE4285">
        <w:rPr>
          <w:rFonts w:ascii="Arial" w:hAnsi="Arial" w:cs="Arial"/>
          <w:sz w:val="32"/>
          <w:szCs w:val="32"/>
          <w:lang w:val="nb-NO"/>
        </w:rPr>
        <w:t>3</w:t>
      </w:r>
      <w:r w:rsidR="00122935" w:rsidRPr="007C4EC9">
        <w:rPr>
          <w:rFonts w:ascii="Arial" w:hAnsi="Arial" w:cs="Arial"/>
          <w:sz w:val="32"/>
          <w:szCs w:val="32"/>
          <w:lang w:val="nb-NO"/>
        </w:rPr>
        <w:t xml:space="preserve">.17 </w:t>
      </w:r>
    </w:p>
    <w:p w14:paraId="41677D26" w14:textId="1DD38556" w:rsidR="00122935" w:rsidRPr="007C4EC9" w:rsidRDefault="00122935">
      <w:pPr>
        <w:rPr>
          <w:rFonts w:ascii="Arial" w:hAnsi="Arial" w:cs="Arial"/>
          <w:sz w:val="24"/>
          <w:szCs w:val="24"/>
          <w:lang w:val="nb-NO"/>
        </w:rPr>
      </w:pPr>
      <w:r w:rsidRPr="00122935">
        <w:rPr>
          <w:rFonts w:ascii="Arial" w:hAnsi="Arial" w:cs="Arial"/>
          <w:b/>
          <w:sz w:val="32"/>
          <w:szCs w:val="32"/>
          <w:lang w:val="nb-NO"/>
        </w:rPr>
        <w:t xml:space="preserve">Oppmerksomhet fra NfN ved spesielle anledninger. </w:t>
      </w:r>
      <w:r w:rsidR="007C4EC9">
        <w:rPr>
          <w:rFonts w:ascii="Arial" w:hAnsi="Arial" w:cs="Arial"/>
          <w:b/>
          <w:sz w:val="32"/>
          <w:szCs w:val="32"/>
          <w:lang w:val="nb-NO"/>
        </w:rPr>
        <w:br/>
      </w:r>
      <w:r w:rsidR="007C4EC9" w:rsidRPr="007C4EC9">
        <w:rPr>
          <w:rFonts w:ascii="Arial" w:hAnsi="Arial" w:cs="Arial"/>
          <w:sz w:val="24"/>
          <w:szCs w:val="24"/>
          <w:lang w:val="nb-NO"/>
        </w:rPr>
        <w:t xml:space="preserve">Jeg håper at de følgende oppfatninger kan være et grunnlag </w:t>
      </w:r>
      <w:r w:rsidR="007C4EC9">
        <w:rPr>
          <w:rFonts w:ascii="Arial" w:hAnsi="Arial" w:cs="Arial"/>
          <w:sz w:val="24"/>
          <w:szCs w:val="24"/>
          <w:lang w:val="nb-NO"/>
        </w:rPr>
        <w:t>for drøfting av</w:t>
      </w:r>
      <w:r w:rsidR="007C4EC9" w:rsidRPr="007C4EC9">
        <w:rPr>
          <w:rFonts w:ascii="Arial" w:hAnsi="Arial" w:cs="Arial"/>
          <w:sz w:val="24"/>
          <w:szCs w:val="24"/>
          <w:lang w:val="nb-NO"/>
        </w:rPr>
        <w:t xml:space="preserve"> denne saken</w:t>
      </w:r>
      <w:r w:rsidR="007C4EC9">
        <w:rPr>
          <w:rFonts w:ascii="Arial" w:hAnsi="Arial" w:cs="Arial"/>
          <w:sz w:val="24"/>
          <w:szCs w:val="24"/>
          <w:lang w:val="nb-NO"/>
        </w:rPr>
        <w:t>:</w:t>
      </w:r>
    </w:p>
    <w:p w14:paraId="3A38F611" w14:textId="77777777" w:rsidR="00122935" w:rsidRPr="00E91EA2" w:rsidRDefault="00122935">
      <w:p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 xml:space="preserve">Det er bedriftene som er NfN-medlemmer, ikke den enkelte som representerer medlemmet, og det bør etter min oppfatning være førende for </w:t>
      </w:r>
      <w:proofErr w:type="spellStart"/>
      <w:r w:rsidRPr="00E91EA2">
        <w:rPr>
          <w:rFonts w:ascii="Arial" w:hAnsi="Arial" w:cs="Arial"/>
          <w:sz w:val="24"/>
          <w:szCs w:val="24"/>
          <w:lang w:val="nb-NO"/>
        </w:rPr>
        <w:t>NfNs</w:t>
      </w:r>
      <w:proofErr w:type="spellEnd"/>
      <w:r w:rsidRPr="00E91EA2">
        <w:rPr>
          <w:rFonts w:ascii="Arial" w:hAnsi="Arial" w:cs="Arial"/>
          <w:sz w:val="24"/>
          <w:szCs w:val="24"/>
          <w:lang w:val="nb-NO"/>
        </w:rPr>
        <w:t xml:space="preserve"> policy. </w:t>
      </w:r>
    </w:p>
    <w:p w14:paraId="3644CD28" w14:textId="77777777" w:rsidR="00122935" w:rsidRPr="00E91EA2" w:rsidRDefault="00122935">
      <w:p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>Typiske anledninger for å vise oppmerksomhet er:</w:t>
      </w:r>
    </w:p>
    <w:p w14:paraId="087F4F5A" w14:textId="77777777" w:rsidR="00122935" w:rsidRPr="00E91EA2" w:rsidRDefault="00122935" w:rsidP="001229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>«Runde» fødselsdager</w:t>
      </w:r>
      <w:r w:rsidR="000B7828" w:rsidRPr="00E91EA2">
        <w:rPr>
          <w:rFonts w:ascii="Arial" w:hAnsi="Arial" w:cs="Arial"/>
          <w:sz w:val="24"/>
          <w:szCs w:val="24"/>
          <w:lang w:val="nb-NO"/>
        </w:rPr>
        <w:t xml:space="preserve"> </w:t>
      </w:r>
      <w:r w:rsidR="00E91EA2">
        <w:rPr>
          <w:rFonts w:ascii="Arial" w:hAnsi="Arial" w:cs="Arial"/>
          <w:sz w:val="24"/>
          <w:szCs w:val="24"/>
          <w:lang w:val="nb-NO"/>
        </w:rPr>
        <w:t>mens vedkommende utfører</w:t>
      </w:r>
      <w:r w:rsidR="000B7828" w:rsidRPr="00E91EA2">
        <w:rPr>
          <w:rFonts w:ascii="Arial" w:hAnsi="Arial" w:cs="Arial"/>
          <w:sz w:val="24"/>
          <w:szCs w:val="24"/>
          <w:lang w:val="nb-NO"/>
        </w:rPr>
        <w:t xml:space="preserve"> oppgaver for NfN</w:t>
      </w:r>
      <w:r w:rsidR="00E91EA2">
        <w:rPr>
          <w:rFonts w:ascii="Arial" w:hAnsi="Arial" w:cs="Arial"/>
          <w:sz w:val="24"/>
          <w:szCs w:val="24"/>
          <w:lang w:val="nb-NO"/>
        </w:rPr>
        <w:t xml:space="preserve"> eller har valgte tillitsverv</w:t>
      </w:r>
    </w:p>
    <w:p w14:paraId="1713DEAE" w14:textId="77777777" w:rsidR="000B7828" w:rsidRPr="00E91EA2" w:rsidRDefault="000B7828" w:rsidP="001229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 xml:space="preserve">Utført jobb for NfN som er så spesiell (tid/kvalitet/arbeidsomfang </w:t>
      </w:r>
      <w:proofErr w:type="spellStart"/>
      <w:r w:rsidRPr="00E91EA2">
        <w:rPr>
          <w:rFonts w:ascii="Arial" w:hAnsi="Arial" w:cs="Arial"/>
          <w:sz w:val="24"/>
          <w:szCs w:val="24"/>
          <w:lang w:val="nb-NO"/>
        </w:rPr>
        <w:t>etc</w:t>
      </w:r>
      <w:proofErr w:type="spellEnd"/>
      <w:r w:rsidRPr="00E91EA2">
        <w:rPr>
          <w:rFonts w:ascii="Arial" w:hAnsi="Arial" w:cs="Arial"/>
          <w:sz w:val="24"/>
          <w:szCs w:val="24"/>
          <w:lang w:val="nb-NO"/>
        </w:rPr>
        <w:t xml:space="preserve">) at det faller naturlig å markere det </w:t>
      </w:r>
    </w:p>
    <w:p w14:paraId="7052686A" w14:textId="77777777" w:rsidR="000B7828" w:rsidRPr="00E91EA2" w:rsidRDefault="00122935" w:rsidP="001229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>Avslutning av tillitsverv en er valgt til</w:t>
      </w:r>
      <w:r w:rsidR="000B7828" w:rsidRPr="00E91EA2">
        <w:rPr>
          <w:rFonts w:ascii="Arial" w:hAnsi="Arial" w:cs="Arial"/>
          <w:sz w:val="24"/>
          <w:szCs w:val="24"/>
          <w:lang w:val="nb-NO"/>
        </w:rPr>
        <w:t xml:space="preserve"> i NfN</w:t>
      </w:r>
      <w:r w:rsidRPr="00E91EA2">
        <w:rPr>
          <w:rFonts w:ascii="Arial" w:hAnsi="Arial" w:cs="Arial"/>
          <w:sz w:val="24"/>
          <w:szCs w:val="24"/>
          <w:lang w:val="nb-NO"/>
        </w:rPr>
        <w:t>, som f. eks. styremedlem</w:t>
      </w:r>
      <w:r w:rsidR="000B7828" w:rsidRPr="00E91EA2">
        <w:rPr>
          <w:rFonts w:ascii="Arial" w:hAnsi="Arial" w:cs="Arial"/>
          <w:sz w:val="24"/>
          <w:szCs w:val="24"/>
          <w:lang w:val="nb-NO"/>
        </w:rPr>
        <w:t>, revisor</w:t>
      </w:r>
    </w:p>
    <w:p w14:paraId="247C94FC" w14:textId="77777777" w:rsidR="000B7828" w:rsidRPr="00E91EA2" w:rsidRDefault="00122935" w:rsidP="001229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 xml:space="preserve">Avslutning av lederoppgaver </w:t>
      </w:r>
      <w:r w:rsidR="000B7828" w:rsidRPr="00E91EA2">
        <w:rPr>
          <w:rFonts w:ascii="Arial" w:hAnsi="Arial" w:cs="Arial"/>
          <w:sz w:val="24"/>
          <w:szCs w:val="24"/>
          <w:lang w:val="nb-NO"/>
        </w:rPr>
        <w:t xml:space="preserve">i/for NfN </w:t>
      </w:r>
      <w:r w:rsidRPr="00E91EA2">
        <w:rPr>
          <w:rFonts w:ascii="Arial" w:hAnsi="Arial" w:cs="Arial"/>
          <w:sz w:val="24"/>
          <w:szCs w:val="24"/>
          <w:lang w:val="nb-NO"/>
        </w:rPr>
        <w:t>som vedkommende har hatt over lang tid, evt. ved fratreden som følge av pensjonering</w:t>
      </w:r>
    </w:p>
    <w:p w14:paraId="5A6C3F5E" w14:textId="77777777" w:rsidR="000B7828" w:rsidRPr="00E91EA2" w:rsidRDefault="000B7828" w:rsidP="001229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>Dødsfall mens vedkommende har hatt oppgaver som nevnt ovenfor, evt. mens vedkommende har representert medlemmet som «hovedmedlem».</w:t>
      </w:r>
      <w:r w:rsidR="00122935" w:rsidRPr="00E91EA2">
        <w:rPr>
          <w:rFonts w:ascii="Arial" w:hAnsi="Arial" w:cs="Arial"/>
          <w:sz w:val="24"/>
          <w:szCs w:val="24"/>
          <w:lang w:val="nb-NO"/>
        </w:rPr>
        <w:t xml:space="preserve"> </w:t>
      </w:r>
    </w:p>
    <w:p w14:paraId="05C7DF5B" w14:textId="3D5A048E" w:rsidR="00AE4285" w:rsidRDefault="000B7828" w:rsidP="000B7828">
      <w:p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>Vi har nettopp hatt et tilfelle av sistnevnte, og styret valgte å sende en hilsen fra NfN til begravelsen med en blomsterbukett /m bånd.</w:t>
      </w:r>
      <w:r w:rsidRPr="00E91EA2">
        <w:rPr>
          <w:rFonts w:ascii="Arial" w:hAnsi="Arial" w:cs="Arial"/>
          <w:sz w:val="24"/>
          <w:szCs w:val="24"/>
          <w:lang w:val="nb-NO"/>
        </w:rPr>
        <w:br/>
      </w:r>
      <w:r w:rsidR="00133973">
        <w:rPr>
          <w:rFonts w:ascii="Arial" w:hAnsi="Arial" w:cs="Arial"/>
          <w:sz w:val="24"/>
          <w:szCs w:val="24"/>
          <w:lang w:val="nb-NO"/>
        </w:rPr>
        <w:t xml:space="preserve">Selv om det er en fin gest fra NfN, </w:t>
      </w:r>
      <w:r w:rsidRPr="00E91EA2">
        <w:rPr>
          <w:rFonts w:ascii="Arial" w:hAnsi="Arial" w:cs="Arial"/>
          <w:sz w:val="24"/>
          <w:szCs w:val="24"/>
          <w:lang w:val="nb-NO"/>
        </w:rPr>
        <w:t xml:space="preserve">synes jeg </w:t>
      </w:r>
      <w:r w:rsidR="00133973">
        <w:rPr>
          <w:rFonts w:ascii="Arial" w:hAnsi="Arial" w:cs="Arial"/>
          <w:sz w:val="24"/>
          <w:szCs w:val="24"/>
          <w:lang w:val="nb-NO"/>
        </w:rPr>
        <w:t xml:space="preserve">nok personlig </w:t>
      </w:r>
      <w:r w:rsidRPr="00E91EA2">
        <w:rPr>
          <w:rFonts w:ascii="Arial" w:hAnsi="Arial" w:cs="Arial"/>
          <w:sz w:val="24"/>
          <w:szCs w:val="24"/>
          <w:lang w:val="nb-NO"/>
        </w:rPr>
        <w:t xml:space="preserve">at dette er «i ytterkant» av hva som </w:t>
      </w:r>
      <w:r w:rsidR="00E91EA2" w:rsidRPr="00E91EA2">
        <w:rPr>
          <w:rFonts w:ascii="Arial" w:hAnsi="Arial" w:cs="Arial"/>
          <w:sz w:val="24"/>
          <w:szCs w:val="24"/>
          <w:lang w:val="nb-NO"/>
        </w:rPr>
        <w:t>bør omfattes</w:t>
      </w:r>
      <w:r w:rsidRPr="00E91EA2">
        <w:rPr>
          <w:rFonts w:ascii="Arial" w:hAnsi="Arial" w:cs="Arial"/>
          <w:sz w:val="24"/>
          <w:szCs w:val="24"/>
          <w:lang w:val="nb-NO"/>
        </w:rPr>
        <w:t xml:space="preserve"> i vår policy</w:t>
      </w:r>
      <w:r w:rsidR="00E91EA2" w:rsidRPr="00E91EA2">
        <w:rPr>
          <w:rFonts w:ascii="Arial" w:hAnsi="Arial" w:cs="Arial"/>
          <w:sz w:val="24"/>
          <w:szCs w:val="24"/>
          <w:lang w:val="nb-NO"/>
        </w:rPr>
        <w:t xml:space="preserve">. </w:t>
      </w:r>
      <w:r w:rsidR="00133973">
        <w:rPr>
          <w:rFonts w:ascii="Arial" w:hAnsi="Arial" w:cs="Arial"/>
          <w:sz w:val="24"/>
          <w:szCs w:val="24"/>
          <w:lang w:val="nb-NO"/>
        </w:rPr>
        <w:t>En b</w:t>
      </w:r>
      <w:r w:rsidR="00E91EA2" w:rsidRPr="00E91EA2">
        <w:rPr>
          <w:rFonts w:ascii="Arial" w:hAnsi="Arial" w:cs="Arial"/>
          <w:sz w:val="24"/>
          <w:szCs w:val="24"/>
          <w:lang w:val="nb-NO"/>
        </w:rPr>
        <w:t xml:space="preserve">isettelse </w:t>
      </w:r>
      <w:r w:rsidR="00072C57">
        <w:rPr>
          <w:rFonts w:ascii="Arial" w:hAnsi="Arial" w:cs="Arial"/>
          <w:sz w:val="24"/>
          <w:szCs w:val="24"/>
          <w:lang w:val="nb-NO"/>
        </w:rPr>
        <w:t xml:space="preserve">er </w:t>
      </w:r>
      <w:r w:rsidR="00E91EA2" w:rsidRPr="00E91EA2">
        <w:rPr>
          <w:rFonts w:ascii="Arial" w:hAnsi="Arial" w:cs="Arial"/>
          <w:sz w:val="24"/>
          <w:szCs w:val="24"/>
          <w:lang w:val="nb-NO"/>
        </w:rPr>
        <w:t xml:space="preserve">en privat anledning, </w:t>
      </w:r>
      <w:r w:rsidR="007C073E">
        <w:rPr>
          <w:rFonts w:ascii="Arial" w:hAnsi="Arial" w:cs="Arial"/>
          <w:sz w:val="24"/>
          <w:szCs w:val="24"/>
          <w:lang w:val="nb-NO"/>
        </w:rPr>
        <w:t>mens vår hilsen</w:t>
      </w:r>
      <w:r w:rsidR="00E91EA2" w:rsidRPr="00E91EA2">
        <w:rPr>
          <w:rFonts w:ascii="Arial" w:hAnsi="Arial" w:cs="Arial"/>
          <w:sz w:val="24"/>
          <w:szCs w:val="24"/>
          <w:lang w:val="nb-NO"/>
        </w:rPr>
        <w:t xml:space="preserve"> fra NfN </w:t>
      </w:r>
      <w:r w:rsidR="007C073E">
        <w:rPr>
          <w:rFonts w:ascii="Arial" w:hAnsi="Arial" w:cs="Arial"/>
          <w:sz w:val="24"/>
          <w:szCs w:val="24"/>
          <w:lang w:val="nb-NO"/>
        </w:rPr>
        <w:t xml:space="preserve">er </w:t>
      </w:r>
      <w:r w:rsidR="00E91EA2" w:rsidRPr="00E91EA2">
        <w:rPr>
          <w:rFonts w:ascii="Arial" w:hAnsi="Arial" w:cs="Arial"/>
          <w:sz w:val="24"/>
          <w:szCs w:val="24"/>
          <w:lang w:val="nb-NO"/>
        </w:rPr>
        <w:t>på grunn av at han representerte sin arbeidsgiver</w:t>
      </w:r>
      <w:r w:rsidR="00133973">
        <w:rPr>
          <w:rFonts w:ascii="Arial" w:hAnsi="Arial" w:cs="Arial"/>
          <w:sz w:val="24"/>
          <w:szCs w:val="24"/>
          <w:lang w:val="nb-NO"/>
        </w:rPr>
        <w:t xml:space="preserve"> hos oss</w:t>
      </w:r>
      <w:r w:rsidR="00E91EA2" w:rsidRPr="00E91EA2">
        <w:rPr>
          <w:rFonts w:ascii="Arial" w:hAnsi="Arial" w:cs="Arial"/>
          <w:sz w:val="24"/>
          <w:szCs w:val="24"/>
          <w:lang w:val="nb-NO"/>
        </w:rPr>
        <w:t xml:space="preserve">. Etter hans død går jo da egentlig en slik hilsen til hans familie som NfN </w:t>
      </w:r>
      <w:r w:rsidR="00133973">
        <w:rPr>
          <w:rFonts w:ascii="Arial" w:hAnsi="Arial" w:cs="Arial"/>
          <w:sz w:val="24"/>
          <w:szCs w:val="24"/>
          <w:lang w:val="nb-NO"/>
        </w:rPr>
        <w:t xml:space="preserve">gjensidig </w:t>
      </w:r>
      <w:r w:rsidR="00E91EA2" w:rsidRPr="00E91EA2">
        <w:rPr>
          <w:rFonts w:ascii="Arial" w:hAnsi="Arial" w:cs="Arial"/>
          <w:sz w:val="24"/>
          <w:szCs w:val="24"/>
          <w:lang w:val="nb-NO"/>
        </w:rPr>
        <w:t xml:space="preserve">ikke </w:t>
      </w:r>
      <w:r w:rsidR="007C4EC9">
        <w:rPr>
          <w:rFonts w:ascii="Arial" w:hAnsi="Arial" w:cs="Arial"/>
          <w:sz w:val="24"/>
          <w:szCs w:val="24"/>
          <w:lang w:val="nb-NO"/>
        </w:rPr>
        <w:t>kjenner</w:t>
      </w:r>
      <w:r w:rsidR="00133973">
        <w:rPr>
          <w:rFonts w:ascii="Arial" w:hAnsi="Arial" w:cs="Arial"/>
          <w:sz w:val="24"/>
          <w:szCs w:val="24"/>
          <w:lang w:val="nb-NO"/>
        </w:rPr>
        <w:t xml:space="preserve"> hverandre</w:t>
      </w:r>
      <w:r w:rsidR="007C4EC9">
        <w:rPr>
          <w:rFonts w:ascii="Arial" w:hAnsi="Arial" w:cs="Arial"/>
          <w:sz w:val="24"/>
          <w:szCs w:val="24"/>
          <w:lang w:val="nb-NO"/>
        </w:rPr>
        <w:t>/</w:t>
      </w:r>
      <w:r w:rsidR="00E91EA2" w:rsidRPr="00E91EA2">
        <w:rPr>
          <w:rFonts w:ascii="Arial" w:hAnsi="Arial" w:cs="Arial"/>
          <w:sz w:val="24"/>
          <w:szCs w:val="24"/>
          <w:lang w:val="nb-NO"/>
        </w:rPr>
        <w:t>har noe forhold til.</w:t>
      </w:r>
      <w:r w:rsidR="007C4EC9">
        <w:rPr>
          <w:rFonts w:ascii="Arial" w:hAnsi="Arial" w:cs="Arial"/>
          <w:sz w:val="24"/>
          <w:szCs w:val="24"/>
          <w:lang w:val="nb-NO"/>
        </w:rPr>
        <w:t xml:space="preserve"> Personer fra andre NfN-medlemmer som går i begravelsen gjør det som følge av egne personlige relasjoner</w:t>
      </w:r>
      <w:r w:rsidR="00133973">
        <w:rPr>
          <w:rFonts w:ascii="Arial" w:hAnsi="Arial" w:cs="Arial"/>
          <w:sz w:val="24"/>
          <w:szCs w:val="24"/>
          <w:lang w:val="nb-NO"/>
        </w:rPr>
        <w:t>.</w:t>
      </w:r>
      <w:r w:rsidRPr="00E91EA2">
        <w:rPr>
          <w:rFonts w:ascii="Arial" w:hAnsi="Arial" w:cs="Arial"/>
          <w:sz w:val="24"/>
          <w:szCs w:val="24"/>
          <w:lang w:val="nb-NO"/>
        </w:rPr>
        <w:br/>
      </w:r>
      <w:r w:rsidRPr="00E91EA2">
        <w:rPr>
          <w:rFonts w:ascii="Arial" w:hAnsi="Arial" w:cs="Arial"/>
          <w:sz w:val="24"/>
          <w:szCs w:val="24"/>
          <w:lang w:val="nb-NO"/>
        </w:rPr>
        <w:br/>
      </w:r>
      <w:r w:rsidR="00E91EA2" w:rsidRPr="00E91EA2">
        <w:rPr>
          <w:rFonts w:ascii="Arial" w:hAnsi="Arial" w:cs="Arial"/>
          <w:sz w:val="24"/>
          <w:szCs w:val="24"/>
          <w:lang w:val="nb-NO"/>
        </w:rPr>
        <w:t xml:space="preserve">I den grad NfN skal vise noen en oppmerksomhet ved anledninger som nevnt ovenfor, synes jeg at det skal være </w:t>
      </w:r>
      <w:r w:rsidR="00133973">
        <w:rPr>
          <w:rFonts w:ascii="Arial" w:hAnsi="Arial" w:cs="Arial"/>
          <w:sz w:val="24"/>
          <w:szCs w:val="24"/>
          <w:lang w:val="nb-NO"/>
        </w:rPr>
        <w:t xml:space="preserve">et hovedmoment at </w:t>
      </w:r>
      <w:r w:rsidR="00E91EA2" w:rsidRPr="00E91EA2">
        <w:rPr>
          <w:rFonts w:ascii="Arial" w:hAnsi="Arial" w:cs="Arial"/>
          <w:sz w:val="24"/>
          <w:szCs w:val="24"/>
          <w:lang w:val="nb-NO"/>
        </w:rPr>
        <w:t xml:space="preserve">vedkommende selv kan ta imot og ha glede av det. </w:t>
      </w:r>
      <w:r w:rsidR="00133973">
        <w:rPr>
          <w:rFonts w:ascii="Arial" w:hAnsi="Arial" w:cs="Arial"/>
          <w:sz w:val="24"/>
          <w:szCs w:val="24"/>
          <w:lang w:val="nb-NO"/>
        </w:rPr>
        <w:t xml:space="preserve">Oppmerksomhet ved dødsfall bør være </w:t>
      </w:r>
      <w:r w:rsidR="007C073E">
        <w:rPr>
          <w:rFonts w:ascii="Arial" w:hAnsi="Arial" w:cs="Arial"/>
          <w:sz w:val="24"/>
          <w:szCs w:val="24"/>
          <w:lang w:val="nb-NO"/>
        </w:rPr>
        <w:t>unntak.</w:t>
      </w:r>
      <w:r w:rsidR="00E91EA2" w:rsidRPr="00E91EA2">
        <w:rPr>
          <w:rFonts w:ascii="Arial" w:hAnsi="Arial" w:cs="Arial"/>
          <w:sz w:val="24"/>
          <w:szCs w:val="24"/>
          <w:lang w:val="nb-NO"/>
        </w:rPr>
        <w:br/>
      </w:r>
      <w:r w:rsidR="00EA377F">
        <w:rPr>
          <w:rFonts w:ascii="Arial" w:hAnsi="Arial" w:cs="Arial"/>
          <w:sz w:val="24"/>
          <w:szCs w:val="24"/>
          <w:lang w:val="nb-NO"/>
        </w:rPr>
        <w:t>I så måte kan kulepunktene</w:t>
      </w:r>
      <w:r w:rsidR="007C073E">
        <w:rPr>
          <w:rFonts w:ascii="Arial" w:hAnsi="Arial" w:cs="Arial"/>
          <w:sz w:val="24"/>
          <w:szCs w:val="24"/>
          <w:lang w:val="nb-NO"/>
        </w:rPr>
        <w:t xml:space="preserve"> 2-4</w:t>
      </w:r>
      <w:r w:rsidR="00EA377F">
        <w:rPr>
          <w:rFonts w:ascii="Arial" w:hAnsi="Arial" w:cs="Arial"/>
          <w:sz w:val="24"/>
          <w:szCs w:val="24"/>
          <w:lang w:val="nb-NO"/>
        </w:rPr>
        <w:t xml:space="preserve"> være aktuelle</w:t>
      </w:r>
      <w:r w:rsidR="007C073E">
        <w:rPr>
          <w:rFonts w:ascii="Arial" w:hAnsi="Arial" w:cs="Arial"/>
          <w:sz w:val="24"/>
          <w:szCs w:val="24"/>
          <w:lang w:val="nb-NO"/>
        </w:rPr>
        <w:t xml:space="preserve"> ved begge disse vurderingene</w:t>
      </w:r>
      <w:r w:rsidR="00EA377F">
        <w:rPr>
          <w:rFonts w:ascii="Arial" w:hAnsi="Arial" w:cs="Arial"/>
          <w:sz w:val="24"/>
          <w:szCs w:val="24"/>
          <w:lang w:val="nb-NO"/>
        </w:rPr>
        <w:t xml:space="preserve">. </w:t>
      </w:r>
      <w:r w:rsidR="00EA377F">
        <w:rPr>
          <w:rFonts w:ascii="Arial" w:hAnsi="Arial" w:cs="Arial"/>
          <w:sz w:val="24"/>
          <w:szCs w:val="24"/>
          <w:lang w:val="nb-NO"/>
        </w:rPr>
        <w:br/>
        <w:t xml:space="preserve">Jeg synes at vi </w:t>
      </w:r>
      <w:r w:rsidR="007C073E">
        <w:rPr>
          <w:rFonts w:ascii="Arial" w:hAnsi="Arial" w:cs="Arial"/>
          <w:sz w:val="24"/>
          <w:szCs w:val="24"/>
          <w:lang w:val="nb-NO"/>
        </w:rPr>
        <w:t xml:space="preserve">ikke </w:t>
      </w:r>
      <w:r w:rsidR="00EA377F">
        <w:rPr>
          <w:rFonts w:ascii="Arial" w:hAnsi="Arial" w:cs="Arial"/>
          <w:sz w:val="24"/>
          <w:szCs w:val="24"/>
          <w:lang w:val="nb-NO"/>
        </w:rPr>
        <w:t xml:space="preserve">skal etablere en «automatikk» </w:t>
      </w:r>
      <w:r w:rsidR="007C073E">
        <w:rPr>
          <w:rFonts w:ascii="Arial" w:hAnsi="Arial" w:cs="Arial"/>
          <w:sz w:val="24"/>
          <w:szCs w:val="24"/>
          <w:lang w:val="nb-NO"/>
        </w:rPr>
        <w:t>for</w:t>
      </w:r>
      <w:r w:rsidR="00EA377F">
        <w:rPr>
          <w:rFonts w:ascii="Arial" w:hAnsi="Arial" w:cs="Arial"/>
          <w:sz w:val="24"/>
          <w:szCs w:val="24"/>
          <w:lang w:val="nb-NO"/>
        </w:rPr>
        <w:t xml:space="preserve"> </w:t>
      </w:r>
      <w:r w:rsidR="007C073E">
        <w:rPr>
          <w:rFonts w:ascii="Arial" w:hAnsi="Arial" w:cs="Arial"/>
          <w:sz w:val="24"/>
          <w:szCs w:val="24"/>
          <w:lang w:val="nb-NO"/>
        </w:rPr>
        <w:t>noen av tilfellene</w:t>
      </w:r>
      <w:r w:rsidR="00EA377F">
        <w:rPr>
          <w:rFonts w:ascii="Arial" w:hAnsi="Arial" w:cs="Arial"/>
          <w:sz w:val="24"/>
          <w:szCs w:val="24"/>
          <w:lang w:val="nb-NO"/>
        </w:rPr>
        <w:t xml:space="preserve">. </w:t>
      </w:r>
      <w:r w:rsidRPr="00E91EA2">
        <w:rPr>
          <w:rFonts w:ascii="Arial" w:hAnsi="Arial" w:cs="Arial"/>
          <w:sz w:val="24"/>
          <w:szCs w:val="24"/>
          <w:lang w:val="nb-NO"/>
        </w:rPr>
        <w:br/>
      </w:r>
      <w:r w:rsidR="007C073E">
        <w:rPr>
          <w:rFonts w:ascii="Arial" w:hAnsi="Arial" w:cs="Arial"/>
          <w:sz w:val="24"/>
          <w:szCs w:val="24"/>
          <w:lang w:val="nb-NO"/>
        </w:rPr>
        <w:t>F. eks kan de</w:t>
      </w:r>
      <w:r w:rsidR="00EA377F">
        <w:rPr>
          <w:rFonts w:ascii="Arial" w:hAnsi="Arial" w:cs="Arial"/>
          <w:sz w:val="24"/>
          <w:szCs w:val="24"/>
          <w:lang w:val="nb-NO"/>
        </w:rPr>
        <w:t>t være at en oppmerksomhet mot en «rund» fødselsdag kan begrunnes med kulepunkt 2</w:t>
      </w:r>
      <w:r w:rsidR="007C073E">
        <w:rPr>
          <w:rFonts w:ascii="Arial" w:hAnsi="Arial" w:cs="Arial"/>
          <w:sz w:val="24"/>
          <w:szCs w:val="24"/>
          <w:lang w:val="nb-NO"/>
        </w:rPr>
        <w:t>, og ved dødsfall med kulepunkt 3</w:t>
      </w:r>
      <w:r w:rsidR="00EA377F">
        <w:rPr>
          <w:rFonts w:ascii="Arial" w:hAnsi="Arial" w:cs="Arial"/>
          <w:sz w:val="24"/>
          <w:szCs w:val="24"/>
          <w:lang w:val="nb-NO"/>
        </w:rPr>
        <w:t>?</w:t>
      </w:r>
      <w:r w:rsidR="003E4419">
        <w:rPr>
          <w:rFonts w:ascii="Arial" w:hAnsi="Arial" w:cs="Arial"/>
          <w:sz w:val="24"/>
          <w:szCs w:val="24"/>
          <w:lang w:val="nb-NO"/>
        </w:rPr>
        <w:br/>
      </w:r>
      <w:r w:rsidR="003E4419">
        <w:rPr>
          <w:rFonts w:ascii="Arial" w:hAnsi="Arial" w:cs="Arial"/>
          <w:sz w:val="24"/>
          <w:szCs w:val="24"/>
          <w:lang w:val="nb-NO"/>
        </w:rPr>
        <w:br/>
      </w:r>
      <w:r w:rsidR="00276C65">
        <w:rPr>
          <w:rFonts w:ascii="Arial" w:hAnsi="Arial" w:cs="Arial"/>
          <w:sz w:val="24"/>
          <w:szCs w:val="24"/>
          <w:lang w:val="nb-NO"/>
        </w:rPr>
        <w:t>Mitt forslag til policy er derfor at styret vurderer hver</w:t>
      </w:r>
      <w:r w:rsidR="00072C57">
        <w:rPr>
          <w:rFonts w:ascii="Arial" w:hAnsi="Arial" w:cs="Arial"/>
          <w:sz w:val="24"/>
          <w:szCs w:val="24"/>
          <w:lang w:val="nb-NO"/>
        </w:rPr>
        <w:t xml:space="preserve"> </w:t>
      </w:r>
      <w:r w:rsidR="007C4EC9">
        <w:rPr>
          <w:rFonts w:ascii="Arial" w:hAnsi="Arial" w:cs="Arial"/>
          <w:sz w:val="24"/>
          <w:szCs w:val="24"/>
          <w:lang w:val="nb-NO"/>
        </w:rPr>
        <w:t>aktuell</w:t>
      </w:r>
      <w:r w:rsidR="00072C57">
        <w:rPr>
          <w:rFonts w:ascii="Arial" w:hAnsi="Arial" w:cs="Arial"/>
          <w:sz w:val="24"/>
          <w:szCs w:val="24"/>
          <w:lang w:val="nb-NO"/>
        </w:rPr>
        <w:t xml:space="preserve"> </w:t>
      </w:r>
      <w:r w:rsidR="00276C65">
        <w:rPr>
          <w:rFonts w:ascii="Arial" w:hAnsi="Arial" w:cs="Arial"/>
          <w:sz w:val="24"/>
          <w:szCs w:val="24"/>
          <w:lang w:val="nb-NO"/>
        </w:rPr>
        <w:t xml:space="preserve">anledning individuelt og </w:t>
      </w:r>
      <w:r w:rsidR="007C073E">
        <w:rPr>
          <w:rFonts w:ascii="Arial" w:hAnsi="Arial" w:cs="Arial"/>
          <w:sz w:val="24"/>
          <w:szCs w:val="24"/>
          <w:lang w:val="nb-NO"/>
        </w:rPr>
        <w:t xml:space="preserve">hovedsakelig </w:t>
      </w:r>
      <w:r w:rsidR="00072C57">
        <w:rPr>
          <w:rFonts w:ascii="Arial" w:hAnsi="Arial" w:cs="Arial"/>
          <w:sz w:val="24"/>
          <w:szCs w:val="24"/>
          <w:lang w:val="nb-NO"/>
        </w:rPr>
        <w:t xml:space="preserve">på </w:t>
      </w:r>
      <w:r w:rsidR="00276C65">
        <w:rPr>
          <w:rFonts w:ascii="Arial" w:hAnsi="Arial" w:cs="Arial"/>
          <w:sz w:val="24"/>
          <w:szCs w:val="24"/>
          <w:lang w:val="nb-NO"/>
        </w:rPr>
        <w:t>grunnlag</w:t>
      </w:r>
      <w:r w:rsidR="00072C57">
        <w:rPr>
          <w:rFonts w:ascii="Arial" w:hAnsi="Arial" w:cs="Arial"/>
          <w:sz w:val="24"/>
          <w:szCs w:val="24"/>
          <w:lang w:val="nb-NO"/>
        </w:rPr>
        <w:t xml:space="preserve"> av forutsetninger som nevnt i kulepunkt </w:t>
      </w:r>
      <w:r w:rsidR="007C073E">
        <w:rPr>
          <w:rFonts w:ascii="Arial" w:hAnsi="Arial" w:cs="Arial"/>
          <w:sz w:val="24"/>
          <w:szCs w:val="24"/>
          <w:lang w:val="nb-NO"/>
        </w:rPr>
        <w:t>2</w:t>
      </w:r>
      <w:r w:rsidR="00072C57">
        <w:rPr>
          <w:rFonts w:ascii="Arial" w:hAnsi="Arial" w:cs="Arial"/>
          <w:sz w:val="24"/>
          <w:szCs w:val="24"/>
          <w:lang w:val="nb-NO"/>
        </w:rPr>
        <w:t>-4 ovenfor.</w:t>
      </w:r>
      <w:r w:rsidR="00EA377F">
        <w:rPr>
          <w:rFonts w:ascii="Arial" w:hAnsi="Arial" w:cs="Arial"/>
          <w:sz w:val="24"/>
          <w:szCs w:val="24"/>
          <w:lang w:val="nb-NO"/>
        </w:rPr>
        <w:t xml:space="preserve"> </w:t>
      </w:r>
      <w:r w:rsidR="007C4EC9">
        <w:rPr>
          <w:rFonts w:ascii="Arial" w:hAnsi="Arial" w:cs="Arial"/>
          <w:sz w:val="24"/>
          <w:szCs w:val="24"/>
          <w:lang w:val="nb-NO"/>
        </w:rPr>
        <w:br/>
      </w:r>
      <w:r w:rsidR="007C4EC9">
        <w:rPr>
          <w:rFonts w:ascii="Arial" w:hAnsi="Arial" w:cs="Arial"/>
          <w:sz w:val="24"/>
          <w:szCs w:val="24"/>
          <w:lang w:val="nb-NO"/>
        </w:rPr>
        <w:br/>
        <w:t>Oslo, 8</w:t>
      </w:r>
      <w:r w:rsidR="00B27203">
        <w:rPr>
          <w:rFonts w:ascii="Arial" w:hAnsi="Arial" w:cs="Arial"/>
          <w:sz w:val="24"/>
          <w:szCs w:val="24"/>
          <w:lang w:val="nb-NO"/>
        </w:rPr>
        <w:t>.</w:t>
      </w:r>
      <w:r w:rsidR="007C4EC9">
        <w:rPr>
          <w:rFonts w:ascii="Arial" w:hAnsi="Arial" w:cs="Arial"/>
          <w:sz w:val="24"/>
          <w:szCs w:val="24"/>
          <w:lang w:val="nb-NO"/>
        </w:rPr>
        <w:t xml:space="preserve"> august 2017</w:t>
      </w:r>
      <w:r w:rsidR="007C4EC9">
        <w:rPr>
          <w:rFonts w:ascii="Arial" w:hAnsi="Arial" w:cs="Arial"/>
          <w:sz w:val="24"/>
          <w:szCs w:val="24"/>
          <w:lang w:val="nb-NO"/>
        </w:rPr>
        <w:br/>
      </w:r>
      <w:r w:rsidR="007C4EC9">
        <w:rPr>
          <w:rFonts w:ascii="Arial" w:hAnsi="Arial" w:cs="Arial"/>
          <w:sz w:val="24"/>
          <w:szCs w:val="24"/>
          <w:lang w:val="nb-NO"/>
        </w:rPr>
        <w:br/>
        <w:t>Olav Egil</w:t>
      </w:r>
    </w:p>
    <w:p w14:paraId="71E69DCF" w14:textId="77777777" w:rsidR="00AE4285" w:rsidRDefault="00AE4285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br w:type="page"/>
      </w:r>
    </w:p>
    <w:p w14:paraId="04BBD3E7" w14:textId="77777777" w:rsidR="00AE4285" w:rsidRDefault="00AE4285" w:rsidP="000B7828">
      <w:pPr>
        <w:rPr>
          <w:rFonts w:ascii="Arial" w:hAnsi="Arial" w:cs="Arial"/>
          <w:b/>
          <w:sz w:val="28"/>
          <w:szCs w:val="32"/>
          <w:lang w:val="nb-NO"/>
        </w:rPr>
      </w:pPr>
    </w:p>
    <w:p w14:paraId="1A384A3A" w14:textId="2F30F88C" w:rsidR="00AE4285" w:rsidRDefault="00AE4285" w:rsidP="000B7828">
      <w:pPr>
        <w:rPr>
          <w:rFonts w:ascii="Arial" w:hAnsi="Arial" w:cs="Arial"/>
          <w:b/>
          <w:sz w:val="32"/>
          <w:szCs w:val="32"/>
          <w:lang w:val="nb-NO"/>
        </w:rPr>
      </w:pPr>
      <w:r w:rsidRPr="0003169A">
        <w:rPr>
          <w:rFonts w:ascii="Arial" w:hAnsi="Arial" w:cs="Arial"/>
          <w:b/>
          <w:sz w:val="28"/>
          <w:szCs w:val="32"/>
          <w:lang w:val="nb-NO"/>
        </w:rPr>
        <w:t xml:space="preserve">Policy for </w:t>
      </w:r>
      <w:r>
        <w:rPr>
          <w:rFonts w:ascii="Arial" w:hAnsi="Arial" w:cs="Arial"/>
          <w:b/>
          <w:sz w:val="28"/>
          <w:szCs w:val="32"/>
          <w:lang w:val="nb-NO"/>
        </w:rPr>
        <w:t>«</w:t>
      </w:r>
      <w:r w:rsidRPr="0003169A">
        <w:rPr>
          <w:rFonts w:ascii="Arial" w:hAnsi="Arial" w:cs="Arial"/>
          <w:b/>
          <w:sz w:val="28"/>
          <w:szCs w:val="32"/>
          <w:lang w:val="nb-NO"/>
        </w:rPr>
        <w:t>Oppmerksomhet fra NfN ved spesielle anledninger»</w:t>
      </w:r>
    </w:p>
    <w:p w14:paraId="7DA98B74" w14:textId="5FF8BEFB" w:rsidR="00AE4285" w:rsidRPr="00E91EA2" w:rsidRDefault="00AE4285" w:rsidP="00AE4285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Ved spesielle anledninger er det naturlig at NfN viser eller gir en oppmerksomhet. </w:t>
      </w:r>
      <w:r w:rsidRPr="00E91EA2">
        <w:rPr>
          <w:rFonts w:ascii="Arial" w:hAnsi="Arial" w:cs="Arial"/>
          <w:sz w:val="24"/>
          <w:szCs w:val="24"/>
          <w:lang w:val="nb-NO"/>
        </w:rPr>
        <w:t xml:space="preserve">Det er </w:t>
      </w:r>
      <w:r>
        <w:rPr>
          <w:rFonts w:ascii="Arial" w:hAnsi="Arial" w:cs="Arial"/>
          <w:sz w:val="24"/>
          <w:szCs w:val="24"/>
          <w:lang w:val="nb-NO"/>
        </w:rPr>
        <w:t xml:space="preserve">viktig å legge til grunn at det er </w:t>
      </w:r>
      <w:r w:rsidRPr="00E91EA2">
        <w:rPr>
          <w:rFonts w:ascii="Arial" w:hAnsi="Arial" w:cs="Arial"/>
          <w:sz w:val="24"/>
          <w:szCs w:val="24"/>
          <w:lang w:val="nb-NO"/>
        </w:rPr>
        <w:t>bedriftene som er NfN-medlemmer, ikke den enke</w:t>
      </w:r>
      <w:r>
        <w:rPr>
          <w:rFonts w:ascii="Arial" w:hAnsi="Arial" w:cs="Arial"/>
          <w:sz w:val="24"/>
          <w:szCs w:val="24"/>
          <w:lang w:val="nb-NO"/>
        </w:rPr>
        <w:t xml:space="preserve">lte som representerer medlemmet. Dette sammen med </w:t>
      </w:r>
      <w:proofErr w:type="spellStart"/>
      <w:r>
        <w:rPr>
          <w:rFonts w:ascii="Arial" w:hAnsi="Arial" w:cs="Arial"/>
          <w:sz w:val="24"/>
          <w:szCs w:val="24"/>
          <w:lang w:val="nb-NO"/>
        </w:rPr>
        <w:t>NfNs</w:t>
      </w:r>
      <w:proofErr w:type="spellEnd"/>
      <w:r>
        <w:rPr>
          <w:rFonts w:ascii="Arial" w:hAnsi="Arial" w:cs="Arial"/>
          <w:sz w:val="24"/>
          <w:szCs w:val="24"/>
          <w:lang w:val="nb-NO"/>
        </w:rPr>
        <w:t xml:space="preserve"> begrensede økonomiske rammer vil være </w:t>
      </w:r>
      <w:r w:rsidRPr="00E91EA2">
        <w:rPr>
          <w:rFonts w:ascii="Arial" w:hAnsi="Arial" w:cs="Arial"/>
          <w:sz w:val="24"/>
          <w:szCs w:val="24"/>
          <w:lang w:val="nb-NO"/>
        </w:rPr>
        <w:t>førende for</w:t>
      </w:r>
      <w:r>
        <w:rPr>
          <w:rFonts w:ascii="Arial" w:hAnsi="Arial" w:cs="Arial"/>
          <w:sz w:val="24"/>
          <w:szCs w:val="24"/>
          <w:lang w:val="nb-NO"/>
        </w:rPr>
        <w:t xml:space="preserve"> håndteringen av</w:t>
      </w:r>
      <w:r w:rsidRPr="00E91EA2">
        <w:rPr>
          <w:rFonts w:ascii="Arial" w:hAnsi="Arial" w:cs="Arial"/>
          <w:sz w:val="24"/>
          <w:szCs w:val="24"/>
          <w:lang w:val="nb-NO"/>
        </w:rPr>
        <w:t xml:space="preserve"> polic</w:t>
      </w:r>
      <w:r>
        <w:rPr>
          <w:rFonts w:ascii="Arial" w:hAnsi="Arial" w:cs="Arial"/>
          <w:sz w:val="24"/>
          <w:szCs w:val="24"/>
          <w:lang w:val="nb-NO"/>
        </w:rPr>
        <w:t>yen</w:t>
      </w:r>
      <w:r w:rsidRPr="00E91EA2">
        <w:rPr>
          <w:rFonts w:ascii="Arial" w:hAnsi="Arial" w:cs="Arial"/>
          <w:sz w:val="24"/>
          <w:szCs w:val="24"/>
          <w:lang w:val="nb-NO"/>
        </w:rPr>
        <w:t xml:space="preserve">. </w:t>
      </w:r>
      <w:r w:rsidR="00E425D6">
        <w:rPr>
          <w:rFonts w:ascii="Arial" w:hAnsi="Arial" w:cs="Arial"/>
          <w:sz w:val="24"/>
          <w:szCs w:val="24"/>
          <w:lang w:val="nb-NO"/>
        </w:rPr>
        <w:br/>
      </w:r>
    </w:p>
    <w:p w14:paraId="01C60638" w14:textId="30A63CB5" w:rsidR="00AE4285" w:rsidRPr="00E91EA2" w:rsidRDefault="00AE4285" w:rsidP="0003169A">
      <w:p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>Typiske anledninger for å vise oppmerksomhet er:</w:t>
      </w:r>
      <w:r w:rsidR="009B2993">
        <w:rPr>
          <w:rFonts w:ascii="Arial" w:hAnsi="Arial" w:cs="Arial"/>
          <w:sz w:val="24"/>
          <w:szCs w:val="24"/>
          <w:lang w:val="nb-NO"/>
        </w:rPr>
        <w:br/>
      </w:r>
      <w:bookmarkStart w:id="0" w:name="_GoBack"/>
      <w:bookmarkEnd w:id="0"/>
    </w:p>
    <w:p w14:paraId="24E95542" w14:textId="2DB4FEA9" w:rsidR="00AE4285" w:rsidRPr="00E91EA2" w:rsidRDefault="00AE4285" w:rsidP="00031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 xml:space="preserve">Utført jobb for </w:t>
      </w:r>
      <w:proofErr w:type="spellStart"/>
      <w:r w:rsidRPr="00E91EA2">
        <w:rPr>
          <w:rFonts w:ascii="Arial" w:hAnsi="Arial" w:cs="Arial"/>
          <w:sz w:val="24"/>
          <w:szCs w:val="24"/>
          <w:lang w:val="nb-NO"/>
        </w:rPr>
        <w:t>NfN</w:t>
      </w:r>
      <w:proofErr w:type="spellEnd"/>
      <w:r w:rsidRPr="00E91EA2">
        <w:rPr>
          <w:rFonts w:ascii="Arial" w:hAnsi="Arial" w:cs="Arial"/>
          <w:sz w:val="24"/>
          <w:szCs w:val="24"/>
          <w:lang w:val="nb-NO"/>
        </w:rPr>
        <w:t xml:space="preserve"> som er så spesiell (tid/kvalitet/arbeidsomfang </w:t>
      </w:r>
      <w:proofErr w:type="spellStart"/>
      <w:r w:rsidRPr="00E91EA2">
        <w:rPr>
          <w:rFonts w:ascii="Arial" w:hAnsi="Arial" w:cs="Arial"/>
          <w:sz w:val="24"/>
          <w:szCs w:val="24"/>
          <w:lang w:val="nb-NO"/>
        </w:rPr>
        <w:t>etc</w:t>
      </w:r>
      <w:proofErr w:type="spellEnd"/>
      <w:r w:rsidRPr="00E91EA2">
        <w:rPr>
          <w:rFonts w:ascii="Arial" w:hAnsi="Arial" w:cs="Arial"/>
          <w:sz w:val="24"/>
          <w:szCs w:val="24"/>
          <w:lang w:val="nb-NO"/>
        </w:rPr>
        <w:t>) at det faller naturlig å markere det</w:t>
      </w:r>
      <w:r w:rsidR="00E425D6">
        <w:rPr>
          <w:rFonts w:ascii="Arial" w:hAnsi="Arial" w:cs="Arial"/>
          <w:sz w:val="24"/>
          <w:szCs w:val="24"/>
          <w:lang w:val="nb-NO"/>
        </w:rPr>
        <w:t>.</w:t>
      </w:r>
      <w:r w:rsidRPr="00E91EA2">
        <w:rPr>
          <w:rFonts w:ascii="Arial" w:hAnsi="Arial" w:cs="Arial"/>
          <w:sz w:val="24"/>
          <w:szCs w:val="24"/>
          <w:lang w:val="nb-NO"/>
        </w:rPr>
        <w:t xml:space="preserve"> </w:t>
      </w:r>
    </w:p>
    <w:p w14:paraId="26788053" w14:textId="139A5C89" w:rsidR="00AE4285" w:rsidRPr="00E91EA2" w:rsidRDefault="00AE4285" w:rsidP="00031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>Avslutning av tillitsverv en er valgt til i NfN, som f. eks. styremedlem, revisor</w:t>
      </w:r>
      <w:r w:rsidR="00E425D6">
        <w:rPr>
          <w:rFonts w:ascii="Arial" w:hAnsi="Arial" w:cs="Arial"/>
          <w:sz w:val="24"/>
          <w:szCs w:val="24"/>
          <w:lang w:val="nb-NO"/>
        </w:rPr>
        <w:t>.</w:t>
      </w:r>
    </w:p>
    <w:p w14:paraId="77DFB53C" w14:textId="64C38171" w:rsidR="00AE4285" w:rsidRPr="00E91EA2" w:rsidRDefault="00AE4285" w:rsidP="00031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>Avslutning av lederoppgaver i/for NfN som vedkommende har hatt over lang tid, evt. ved fratreden som følge av pensjonering</w:t>
      </w:r>
      <w:r w:rsidR="00E425D6">
        <w:rPr>
          <w:rFonts w:ascii="Arial" w:hAnsi="Arial" w:cs="Arial"/>
          <w:sz w:val="24"/>
          <w:szCs w:val="24"/>
          <w:lang w:val="nb-NO"/>
        </w:rPr>
        <w:t xml:space="preserve"> </w:t>
      </w:r>
      <w:r w:rsidR="00E425D6" w:rsidRPr="0003169A">
        <w:rPr>
          <w:rFonts w:ascii="Arial" w:hAnsi="Arial" w:cs="Arial"/>
          <w:sz w:val="24"/>
          <w:szCs w:val="24"/>
          <w:lang w:val="nb-NO"/>
        </w:rPr>
        <w:t>eller liknende</w:t>
      </w:r>
      <w:r w:rsidR="00E425D6">
        <w:rPr>
          <w:rFonts w:ascii="Arial" w:hAnsi="Arial" w:cs="Arial"/>
          <w:sz w:val="24"/>
          <w:szCs w:val="24"/>
          <w:lang w:val="nb-NO"/>
        </w:rPr>
        <w:t>.</w:t>
      </w:r>
    </w:p>
    <w:p w14:paraId="40B213F2" w14:textId="3B49B939" w:rsidR="00AE4285" w:rsidRPr="0003169A" w:rsidRDefault="00AE4285" w:rsidP="00031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nb-NO"/>
        </w:rPr>
      </w:pPr>
      <w:r w:rsidRPr="00E91EA2">
        <w:rPr>
          <w:rFonts w:ascii="Arial" w:hAnsi="Arial" w:cs="Arial"/>
          <w:sz w:val="24"/>
          <w:szCs w:val="24"/>
          <w:lang w:val="nb-NO"/>
        </w:rPr>
        <w:t>Dødsfall mens vedkommende har hatt oppgaver som nevnt ovenfor, evt. mens vedkommende har representert medlemmet som</w:t>
      </w:r>
      <w:r w:rsidR="00E425D6">
        <w:rPr>
          <w:rFonts w:ascii="Arial" w:hAnsi="Arial" w:cs="Arial"/>
          <w:sz w:val="24"/>
          <w:szCs w:val="24"/>
          <w:lang w:val="nb-NO"/>
        </w:rPr>
        <w:t xml:space="preserve"> </w:t>
      </w:r>
      <w:r w:rsidR="00E425D6" w:rsidRPr="0003169A">
        <w:rPr>
          <w:rFonts w:ascii="Arial" w:hAnsi="Arial" w:cs="Arial"/>
          <w:sz w:val="24"/>
          <w:szCs w:val="24"/>
          <w:lang w:val="nb-NO"/>
        </w:rPr>
        <w:t>aktivt</w:t>
      </w:r>
      <w:r w:rsidRPr="00E91EA2">
        <w:rPr>
          <w:rFonts w:ascii="Arial" w:hAnsi="Arial" w:cs="Arial"/>
          <w:sz w:val="24"/>
          <w:szCs w:val="24"/>
          <w:lang w:val="nb-NO"/>
        </w:rPr>
        <w:t xml:space="preserve"> «hovedmedlem»</w:t>
      </w:r>
    </w:p>
    <w:p w14:paraId="3EBC7C48" w14:textId="77777777" w:rsidR="00E425D6" w:rsidRDefault="00E425D6" w:rsidP="000B7828">
      <w:pPr>
        <w:rPr>
          <w:rFonts w:ascii="Arial" w:hAnsi="Arial" w:cs="Arial"/>
          <w:sz w:val="24"/>
          <w:szCs w:val="24"/>
          <w:lang w:val="nb-NO"/>
        </w:rPr>
      </w:pPr>
    </w:p>
    <w:p w14:paraId="7C8461D1" w14:textId="7473B568" w:rsidR="00AE4285" w:rsidRDefault="00E425D6" w:rsidP="000B7828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Styret vurderer hver</w:t>
      </w:r>
      <w:r w:rsidR="00BB3C86">
        <w:rPr>
          <w:rFonts w:ascii="Arial" w:hAnsi="Arial" w:cs="Arial"/>
          <w:sz w:val="24"/>
          <w:szCs w:val="24"/>
          <w:lang w:val="nb-NO"/>
        </w:rPr>
        <w:t xml:space="preserve"> enkelt</w:t>
      </w:r>
      <w:r>
        <w:rPr>
          <w:rFonts w:ascii="Arial" w:hAnsi="Arial" w:cs="Arial"/>
          <w:sz w:val="24"/>
          <w:szCs w:val="24"/>
          <w:lang w:val="nb-NO"/>
        </w:rPr>
        <w:t xml:space="preserve"> aktuell anledning individuelt og hovedsakelig på grunnlag av forutsetninger som nevnt i kulepunkt</w:t>
      </w:r>
      <w:r w:rsidR="009B2993">
        <w:rPr>
          <w:rFonts w:ascii="Arial" w:hAnsi="Arial" w:cs="Arial"/>
          <w:sz w:val="24"/>
          <w:szCs w:val="24"/>
          <w:lang w:val="nb-NO"/>
        </w:rPr>
        <w:t>ene</w:t>
      </w:r>
      <w:r>
        <w:rPr>
          <w:rFonts w:ascii="Arial" w:hAnsi="Arial" w:cs="Arial"/>
          <w:sz w:val="24"/>
          <w:szCs w:val="24"/>
          <w:lang w:val="nb-NO"/>
        </w:rPr>
        <w:t xml:space="preserve"> ovenfor.</w:t>
      </w:r>
    </w:p>
    <w:p w14:paraId="372B235D" w14:textId="1B02E38F" w:rsidR="00E425D6" w:rsidRDefault="00E425D6" w:rsidP="000B7828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br/>
        <w:t xml:space="preserve">Det gis ikke oppmerksomhet/takk </w:t>
      </w:r>
      <w:r w:rsidR="00BB3C86">
        <w:rPr>
          <w:rFonts w:ascii="Arial" w:hAnsi="Arial" w:cs="Arial"/>
          <w:sz w:val="24"/>
          <w:szCs w:val="24"/>
          <w:lang w:val="nb-NO"/>
        </w:rPr>
        <w:t xml:space="preserve">til representanter for medlemsbedriftene eller andre «eksterne» bidragsytere ved innlegg eller annen medvirkning på møter, konferanser eller samlinger. Dette forankret i en utvikling innen bransjen om at slike gaver/oppmerksomheter, kan oppfattes som bestikkelser og kan være i strid med de respektive bedrifters interne policy. Dette må også </w:t>
      </w:r>
      <w:proofErr w:type="spellStart"/>
      <w:r w:rsidR="00BB3C86">
        <w:rPr>
          <w:rFonts w:ascii="Arial" w:hAnsi="Arial" w:cs="Arial"/>
          <w:sz w:val="24"/>
          <w:szCs w:val="24"/>
          <w:lang w:val="nb-NO"/>
        </w:rPr>
        <w:t>hensyntas</w:t>
      </w:r>
      <w:proofErr w:type="spellEnd"/>
      <w:r w:rsidR="00BB3C86">
        <w:rPr>
          <w:rFonts w:ascii="Arial" w:hAnsi="Arial" w:cs="Arial"/>
          <w:sz w:val="24"/>
          <w:szCs w:val="24"/>
          <w:lang w:val="nb-NO"/>
        </w:rPr>
        <w:t xml:space="preserve"> ved vurderinger av oppmerksomhet i forbindelse med ovenstående punkter. </w:t>
      </w:r>
    </w:p>
    <w:p w14:paraId="13F58D6E" w14:textId="77777777" w:rsidR="00412489" w:rsidRDefault="00412489" w:rsidP="000B7828">
      <w:pPr>
        <w:rPr>
          <w:rFonts w:ascii="Arial" w:hAnsi="Arial" w:cs="Arial"/>
          <w:sz w:val="24"/>
          <w:szCs w:val="24"/>
          <w:lang w:val="nb-NO"/>
        </w:rPr>
      </w:pPr>
    </w:p>
    <w:p w14:paraId="4E3F601E" w14:textId="68027098" w:rsidR="00412489" w:rsidRPr="00E91EA2" w:rsidRDefault="00412489" w:rsidP="000B7828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All oppmerksomhet skal være innenfor</w:t>
      </w:r>
      <w:r w:rsidR="005F668A">
        <w:rPr>
          <w:rFonts w:ascii="Arial" w:hAnsi="Arial" w:cs="Arial"/>
          <w:sz w:val="24"/>
          <w:szCs w:val="24"/>
          <w:lang w:val="nb-NO"/>
        </w:rPr>
        <w:t xml:space="preserve"> normale rammer og slik at de ikke utløser skatteplikt for partene.</w:t>
      </w:r>
    </w:p>
    <w:sectPr w:rsidR="00412489" w:rsidRPr="00E91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1E33"/>
    <w:multiLevelType w:val="hybridMultilevel"/>
    <w:tmpl w:val="8C16CB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B1A"/>
    <w:multiLevelType w:val="hybridMultilevel"/>
    <w:tmpl w:val="D67C0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35"/>
    <w:rsid w:val="0003169A"/>
    <w:rsid w:val="00072C57"/>
    <w:rsid w:val="000B7828"/>
    <w:rsid w:val="001059BE"/>
    <w:rsid w:val="00122935"/>
    <w:rsid w:val="00133973"/>
    <w:rsid w:val="00276C65"/>
    <w:rsid w:val="003E4419"/>
    <w:rsid w:val="00412489"/>
    <w:rsid w:val="005F668A"/>
    <w:rsid w:val="00630041"/>
    <w:rsid w:val="007C073E"/>
    <w:rsid w:val="007C4EC9"/>
    <w:rsid w:val="009B2993"/>
    <w:rsid w:val="00AE4285"/>
    <w:rsid w:val="00B27203"/>
    <w:rsid w:val="00BB3C86"/>
    <w:rsid w:val="00E425D6"/>
    <w:rsid w:val="00E91EA2"/>
    <w:rsid w:val="00EA377F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AA3D"/>
  <w15:docId w15:val="{5CA0D150-7892-4877-9E45-B614E33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 ASA Group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Egil Sæbøe</dc:creator>
  <cp:lastModifiedBy>Olav Egil Sæbøe</cp:lastModifiedBy>
  <cp:revision>2</cp:revision>
  <dcterms:created xsi:type="dcterms:W3CDTF">2017-08-17T09:49:00Z</dcterms:created>
  <dcterms:modified xsi:type="dcterms:W3CDTF">2017-08-17T09:49:00Z</dcterms:modified>
</cp:coreProperties>
</file>